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6" w:type="dxa"/>
        <w:tblInd w:w="93" w:type="dxa"/>
        <w:tblLayout w:type="fixed"/>
        <w:tblLook w:val="04A0" w:firstRow="1" w:lastRow="0" w:firstColumn="1" w:lastColumn="0" w:noHBand="0" w:noVBand="1"/>
      </w:tblPr>
      <w:tblGrid>
        <w:gridCol w:w="1891"/>
        <w:gridCol w:w="7725"/>
      </w:tblGrid>
      <w:tr w:rsidR="001A4CE2">
        <w:trPr>
          <w:trHeight w:val="1132"/>
        </w:trPr>
        <w:tc>
          <w:tcPr>
            <w:tcW w:w="9616" w:type="dxa"/>
            <w:gridSpan w:val="2"/>
            <w:tcBorders>
              <w:top w:val="single" w:sz="4" w:space="0" w:color="000000"/>
              <w:left w:val="single" w:sz="4" w:space="0" w:color="000000"/>
              <w:bottom w:val="single" w:sz="4" w:space="0" w:color="auto"/>
              <w:right w:val="single" w:sz="4" w:space="0" w:color="000000"/>
            </w:tcBorders>
            <w:vAlign w:val="center"/>
          </w:tcPr>
          <w:p w:rsidR="001A4CE2" w:rsidRDefault="000208E6">
            <w:pPr>
              <w:widowControl/>
              <w:jc w:val="left"/>
              <w:textAlignment w:val="center"/>
              <w:rPr>
                <w:rFonts w:ascii="宋体" w:hAnsi="宋体" w:cs="宋体"/>
                <w:b/>
                <w:bCs/>
                <w:kern w:val="0"/>
                <w:sz w:val="24"/>
                <w:lang w:bidi="ar"/>
              </w:rPr>
            </w:pPr>
            <w:r>
              <w:rPr>
                <w:rFonts w:ascii="宋体" w:hAnsi="宋体" w:cs="宋体" w:hint="eastAsia"/>
                <w:color w:val="000000" w:themeColor="text1"/>
                <w:szCs w:val="21"/>
              </w:rPr>
              <w:t>★</w:t>
            </w:r>
            <w:r>
              <w:rPr>
                <w:rFonts w:ascii="宋体" w:hAnsi="宋体" w:cs="宋体" w:hint="eastAsia"/>
                <w:b/>
                <w:bCs/>
                <w:kern w:val="0"/>
                <w:sz w:val="24"/>
                <w:lang w:bidi="ar"/>
              </w:rPr>
              <w:t>商务条款</w:t>
            </w:r>
          </w:p>
        </w:tc>
      </w:tr>
      <w:tr w:rsidR="001A4CE2">
        <w:trPr>
          <w:trHeight w:val="1132"/>
        </w:trPr>
        <w:tc>
          <w:tcPr>
            <w:tcW w:w="1891" w:type="dxa"/>
            <w:tcBorders>
              <w:top w:val="single" w:sz="4" w:space="0" w:color="auto"/>
              <w:left w:val="single" w:sz="4" w:space="0" w:color="auto"/>
              <w:bottom w:val="single" w:sz="4" w:space="0" w:color="auto"/>
              <w:right w:val="single" w:sz="4" w:space="0" w:color="auto"/>
            </w:tcBorders>
            <w:vAlign w:val="center"/>
          </w:tcPr>
          <w:p w:rsidR="001A4CE2" w:rsidRDefault="000208E6">
            <w:pPr>
              <w:widowControl/>
              <w:spacing w:line="360" w:lineRule="auto"/>
              <w:jc w:val="center"/>
              <w:rPr>
                <w:rFonts w:ascii="宋体" w:hAnsi="宋体" w:cs="宋体"/>
                <w:kern w:val="0"/>
                <w:sz w:val="24"/>
              </w:rPr>
            </w:pPr>
            <w:r>
              <w:rPr>
                <w:rFonts w:ascii="宋体" w:hAnsi="宋体" w:cs="宋体" w:hint="eastAsia"/>
                <w:kern w:val="0"/>
                <w:sz w:val="24"/>
              </w:rPr>
              <w:t>付款条件</w:t>
            </w:r>
          </w:p>
        </w:tc>
        <w:tc>
          <w:tcPr>
            <w:tcW w:w="7725" w:type="dxa"/>
            <w:tcBorders>
              <w:top w:val="single" w:sz="4" w:space="0" w:color="auto"/>
              <w:left w:val="single" w:sz="4" w:space="0" w:color="auto"/>
              <w:bottom w:val="single" w:sz="4" w:space="0" w:color="auto"/>
              <w:right w:val="single" w:sz="4" w:space="0" w:color="auto"/>
            </w:tcBorders>
            <w:vAlign w:val="center"/>
          </w:tcPr>
          <w:p w:rsidR="001A4CE2" w:rsidRPr="000208E6" w:rsidRDefault="000208E6" w:rsidP="000208E6">
            <w:pPr>
              <w:widowControl/>
              <w:spacing w:line="360" w:lineRule="auto"/>
              <w:jc w:val="left"/>
              <w:rPr>
                <w:rFonts w:ascii="宋体" w:hAnsi="宋体" w:cs="宋体"/>
                <w:sz w:val="24"/>
              </w:rPr>
            </w:pPr>
            <w:r w:rsidRPr="000208E6">
              <w:rPr>
                <w:rFonts w:ascii="宋体" w:hAnsi="宋体" w:cs="宋体" w:hint="eastAsia"/>
                <w:sz w:val="24"/>
              </w:rPr>
              <w:t>迁移</w:t>
            </w:r>
            <w:r>
              <w:rPr>
                <w:rFonts w:ascii="宋体" w:hAnsi="宋体" w:cs="宋体" w:hint="eastAsia"/>
                <w:sz w:val="24"/>
              </w:rPr>
              <w:t>安装</w:t>
            </w:r>
            <w:r w:rsidRPr="000208E6">
              <w:rPr>
                <w:rFonts w:ascii="宋体" w:hAnsi="宋体" w:cs="宋体" w:hint="eastAsia"/>
                <w:sz w:val="24"/>
              </w:rPr>
              <w:t>工作</w:t>
            </w:r>
            <w:r w:rsidRPr="000208E6">
              <w:rPr>
                <w:rFonts w:ascii="宋体" w:hAnsi="宋体" w:cs="宋体" w:hint="eastAsia"/>
                <w:sz w:val="24"/>
              </w:rPr>
              <w:t>完成并验收合格后支付</w:t>
            </w:r>
            <w:bookmarkStart w:id="0" w:name="_GoBack"/>
            <w:bookmarkEnd w:id="0"/>
            <w:r w:rsidRPr="000208E6">
              <w:rPr>
                <w:rFonts w:ascii="宋体" w:hAnsi="宋体" w:cs="宋体" w:hint="eastAsia"/>
                <w:sz w:val="24"/>
              </w:rPr>
              <w:t>合同价款。</w:t>
            </w:r>
          </w:p>
        </w:tc>
      </w:tr>
      <w:tr w:rsidR="001A4CE2">
        <w:trPr>
          <w:trHeight w:val="1132"/>
        </w:trPr>
        <w:tc>
          <w:tcPr>
            <w:tcW w:w="1891" w:type="dxa"/>
            <w:tcBorders>
              <w:top w:val="single" w:sz="4" w:space="0" w:color="auto"/>
              <w:left w:val="single" w:sz="4" w:space="0" w:color="auto"/>
              <w:bottom w:val="single" w:sz="4" w:space="0" w:color="auto"/>
              <w:right w:val="single" w:sz="4" w:space="0" w:color="auto"/>
            </w:tcBorders>
            <w:vAlign w:val="center"/>
          </w:tcPr>
          <w:p w:rsidR="001A4CE2" w:rsidRDefault="000208E6">
            <w:pPr>
              <w:widowControl/>
              <w:spacing w:line="360" w:lineRule="auto"/>
              <w:jc w:val="center"/>
              <w:rPr>
                <w:rFonts w:ascii="宋体" w:hAnsi="宋体" w:cs="宋体"/>
                <w:kern w:val="0"/>
                <w:sz w:val="24"/>
              </w:rPr>
            </w:pPr>
            <w:r>
              <w:rPr>
                <w:rFonts w:ascii="宋体" w:hAnsi="宋体" w:cs="宋体" w:hint="eastAsia"/>
                <w:kern w:val="0"/>
                <w:sz w:val="24"/>
              </w:rPr>
              <w:t>服务期限及地点</w:t>
            </w:r>
          </w:p>
        </w:tc>
        <w:tc>
          <w:tcPr>
            <w:tcW w:w="7725" w:type="dxa"/>
            <w:tcBorders>
              <w:top w:val="single" w:sz="4" w:space="0" w:color="auto"/>
              <w:left w:val="single" w:sz="4" w:space="0" w:color="auto"/>
              <w:bottom w:val="single" w:sz="4" w:space="0" w:color="auto"/>
              <w:right w:val="single" w:sz="4" w:space="0" w:color="auto"/>
            </w:tcBorders>
            <w:vAlign w:val="center"/>
          </w:tcPr>
          <w:p w:rsidR="001A4CE2" w:rsidRDefault="000208E6">
            <w:pPr>
              <w:widowControl/>
              <w:spacing w:line="360" w:lineRule="auto"/>
              <w:rPr>
                <w:rFonts w:ascii="宋体" w:hAnsi="宋体" w:cs="宋体"/>
                <w:sz w:val="24"/>
              </w:rPr>
            </w:pPr>
            <w:r>
              <w:rPr>
                <w:rFonts w:ascii="宋体" w:hAnsi="宋体" w:cs="宋体" w:hint="eastAsia"/>
                <w:sz w:val="24"/>
              </w:rPr>
              <w:t>服务期限：</w:t>
            </w:r>
            <w:r>
              <w:rPr>
                <w:rFonts w:ascii="宋体" w:hAnsi="宋体" w:cs="宋体" w:hint="eastAsia"/>
                <w:sz w:val="24"/>
              </w:rPr>
              <w:t>2</w:t>
            </w:r>
            <w:r>
              <w:rPr>
                <w:rFonts w:ascii="宋体" w:hAnsi="宋体" w:cs="宋体"/>
                <w:sz w:val="24"/>
              </w:rPr>
              <w:t>022</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月底完成</w:t>
            </w:r>
          </w:p>
          <w:p w:rsidR="001A4CE2" w:rsidRDefault="000208E6">
            <w:pPr>
              <w:widowControl/>
              <w:spacing w:line="360" w:lineRule="auto"/>
              <w:rPr>
                <w:rFonts w:ascii="宋体" w:hAnsi="宋体" w:cs="宋体"/>
                <w:sz w:val="24"/>
              </w:rPr>
            </w:pPr>
            <w:r>
              <w:rPr>
                <w:rFonts w:ascii="宋体" w:hAnsi="宋体" w:cs="宋体" w:hint="eastAsia"/>
                <w:sz w:val="24"/>
              </w:rPr>
              <w:t>服务地点：甲方指定地点</w:t>
            </w:r>
          </w:p>
        </w:tc>
      </w:tr>
      <w:tr w:rsidR="001A4CE2">
        <w:trPr>
          <w:trHeight w:val="1132"/>
        </w:trPr>
        <w:tc>
          <w:tcPr>
            <w:tcW w:w="1891" w:type="dxa"/>
            <w:tcBorders>
              <w:top w:val="single" w:sz="4" w:space="0" w:color="auto"/>
              <w:left w:val="single" w:sz="4" w:space="0" w:color="auto"/>
              <w:bottom w:val="single" w:sz="4" w:space="0" w:color="auto"/>
              <w:right w:val="single" w:sz="4" w:space="0" w:color="auto"/>
            </w:tcBorders>
            <w:vAlign w:val="center"/>
          </w:tcPr>
          <w:p w:rsidR="001A4CE2" w:rsidRDefault="000208E6">
            <w:pPr>
              <w:widowControl/>
              <w:spacing w:line="360" w:lineRule="auto"/>
              <w:jc w:val="center"/>
              <w:rPr>
                <w:rFonts w:ascii="宋体" w:hAnsi="宋体" w:cs="宋体"/>
                <w:kern w:val="0"/>
                <w:sz w:val="24"/>
              </w:rPr>
            </w:pPr>
            <w:r>
              <w:rPr>
                <w:rFonts w:ascii="宋体" w:hAnsi="宋体" w:cs="宋体" w:hint="eastAsia"/>
                <w:kern w:val="0"/>
                <w:sz w:val="24"/>
              </w:rPr>
              <w:t>验收标准</w:t>
            </w:r>
          </w:p>
        </w:tc>
        <w:tc>
          <w:tcPr>
            <w:tcW w:w="7725" w:type="dxa"/>
            <w:tcBorders>
              <w:top w:val="single" w:sz="4" w:space="0" w:color="auto"/>
              <w:left w:val="single" w:sz="4" w:space="0" w:color="auto"/>
              <w:bottom w:val="single" w:sz="4" w:space="0" w:color="auto"/>
              <w:right w:val="single" w:sz="4" w:space="0" w:color="auto"/>
            </w:tcBorders>
            <w:vAlign w:val="center"/>
          </w:tcPr>
          <w:p w:rsidR="001A4CE2" w:rsidRDefault="000208E6">
            <w:pPr>
              <w:widowControl/>
              <w:spacing w:line="360" w:lineRule="auto"/>
              <w:rPr>
                <w:rFonts w:ascii="宋体" w:hAnsi="宋体" w:cs="宋体"/>
                <w:kern w:val="0"/>
                <w:sz w:val="24"/>
              </w:rPr>
            </w:pPr>
            <w:r>
              <w:rPr>
                <w:rFonts w:ascii="宋体" w:hAnsi="宋体" w:cs="宋体" w:hint="eastAsia"/>
                <w:kern w:val="0"/>
                <w:sz w:val="24"/>
              </w:rPr>
              <w:t>应符合国家或行业有关的质量标准或验收规范并按照中标人提供的投标文件及中标人和采购人签订的采购合同为标准进行验收</w:t>
            </w:r>
          </w:p>
        </w:tc>
      </w:tr>
      <w:tr w:rsidR="001A4CE2">
        <w:trPr>
          <w:trHeight w:val="1132"/>
        </w:trPr>
        <w:tc>
          <w:tcPr>
            <w:tcW w:w="1891" w:type="dxa"/>
            <w:tcBorders>
              <w:top w:val="single" w:sz="4" w:space="0" w:color="auto"/>
              <w:left w:val="single" w:sz="4" w:space="0" w:color="auto"/>
              <w:bottom w:val="single" w:sz="4" w:space="0" w:color="auto"/>
              <w:right w:val="single" w:sz="4" w:space="0" w:color="auto"/>
            </w:tcBorders>
            <w:vAlign w:val="center"/>
          </w:tcPr>
          <w:p w:rsidR="001A4CE2" w:rsidRDefault="000208E6">
            <w:pPr>
              <w:widowControl/>
              <w:spacing w:line="360" w:lineRule="auto"/>
              <w:jc w:val="center"/>
              <w:rPr>
                <w:rFonts w:ascii="宋体" w:hAnsi="宋体" w:cs="宋体"/>
                <w:kern w:val="0"/>
                <w:sz w:val="24"/>
              </w:rPr>
            </w:pPr>
            <w:r>
              <w:rPr>
                <w:rFonts w:ascii="宋体" w:hAnsi="宋体" w:cs="宋体" w:hint="eastAsia"/>
                <w:kern w:val="0"/>
                <w:sz w:val="24"/>
              </w:rPr>
              <w:t>其他要求</w:t>
            </w:r>
          </w:p>
        </w:tc>
        <w:tc>
          <w:tcPr>
            <w:tcW w:w="7725" w:type="dxa"/>
            <w:tcBorders>
              <w:top w:val="single" w:sz="4" w:space="0" w:color="auto"/>
              <w:left w:val="single" w:sz="4" w:space="0" w:color="auto"/>
              <w:bottom w:val="single" w:sz="4" w:space="0" w:color="auto"/>
              <w:right w:val="single" w:sz="4" w:space="0" w:color="auto"/>
            </w:tcBorders>
            <w:vAlign w:val="center"/>
          </w:tcPr>
          <w:p w:rsidR="001A4CE2" w:rsidRDefault="000208E6">
            <w:pPr>
              <w:spacing w:line="360" w:lineRule="auto"/>
              <w:rPr>
                <w:rFonts w:ascii="宋体" w:hAnsi="宋体" w:cs="宋体"/>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、针对设备进行管理，下发授权。提供平台软件的持续升级，故障分析排查，数据的清洗和异常处理，与第三方对接开发的技术支持交付。★</w:t>
            </w:r>
            <w:r>
              <w:rPr>
                <w:rFonts w:ascii="宋体" w:hAnsi="宋体" w:cs="宋体" w:hint="eastAsia"/>
                <w:bCs/>
                <w:sz w:val="24"/>
              </w:rPr>
              <w:t>2</w:t>
            </w:r>
            <w:r>
              <w:rPr>
                <w:rFonts w:ascii="宋体" w:hAnsi="宋体" w:cs="宋体" w:hint="eastAsia"/>
                <w:bCs/>
                <w:sz w:val="24"/>
              </w:rPr>
              <w:t>、和学校数字后勤平台进行对接，实现数据互通，报表定制，统一认证，事件联动触发和移动集成等。</w:t>
            </w:r>
          </w:p>
          <w:p w:rsidR="001A4CE2" w:rsidRDefault="000208E6">
            <w:pPr>
              <w:spacing w:line="360" w:lineRule="auto"/>
              <w:rPr>
                <w:rFonts w:ascii="宋体" w:hAnsi="宋体" w:cs="宋体"/>
                <w:bCs/>
                <w:sz w:val="24"/>
              </w:rPr>
            </w:pPr>
            <w:r>
              <w:rPr>
                <w:rFonts w:ascii="宋体" w:hAnsi="宋体" w:cs="宋体" w:hint="eastAsia"/>
                <w:bCs/>
                <w:sz w:val="24"/>
              </w:rPr>
              <w:t>提供以上对接功能服务的持续升级维护，故障分析排查，数据的清洗和异常处理，与第三方对接开发的技术支持交付。</w:t>
            </w:r>
          </w:p>
          <w:p w:rsidR="001A4CE2" w:rsidRDefault="000208E6">
            <w:pPr>
              <w:spacing w:line="360" w:lineRule="auto"/>
              <w:rPr>
                <w:rFonts w:ascii="宋体" w:hAnsi="宋体" w:cs="宋体"/>
                <w:bCs/>
                <w:sz w:val="24"/>
              </w:rPr>
            </w:pP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、和学校后勤</w:t>
            </w:r>
            <w:r>
              <w:rPr>
                <w:rFonts w:ascii="宋体" w:hAnsi="宋体" w:cs="宋体" w:hint="eastAsia"/>
                <w:bCs/>
                <w:sz w:val="24"/>
              </w:rPr>
              <w:t>BI</w:t>
            </w:r>
            <w:r>
              <w:rPr>
                <w:rFonts w:ascii="宋体" w:hAnsi="宋体" w:cs="宋体" w:hint="eastAsia"/>
                <w:bCs/>
                <w:sz w:val="24"/>
              </w:rPr>
              <w:t>平台进行数据集成对接，报表图表关系实时分析生成，视图的推送同步等，提供以上对接功能服务的持续升级维护，故障分析排查，数据的清洗和异常处理，与第三方对接开发的技术支持</w:t>
            </w:r>
            <w:r>
              <w:rPr>
                <w:rFonts w:ascii="宋体" w:hAnsi="宋体" w:cs="宋体" w:hint="eastAsia"/>
                <w:bCs/>
                <w:sz w:val="24"/>
              </w:rPr>
              <w:t>交付。★</w:t>
            </w:r>
            <w:r>
              <w:rPr>
                <w:rFonts w:ascii="宋体" w:hAnsi="宋体" w:cs="宋体" w:hint="eastAsia"/>
                <w:bCs/>
                <w:sz w:val="24"/>
              </w:rPr>
              <w:t>4</w:t>
            </w:r>
            <w:r>
              <w:rPr>
                <w:rFonts w:ascii="宋体" w:hAnsi="宋体" w:cs="宋体" w:hint="eastAsia"/>
                <w:bCs/>
                <w:sz w:val="24"/>
              </w:rPr>
              <w:t>、和学校公寓管理平台进行对接，实现权限同步授权，双向认证绑定，晚归未归等数据分析联动，住宿安排异动调整实时联动等，提供以上对接功能服务的持续升级维护，故障分析排查，数据的清洗和异常处理，与第三方对接开发的技术支持交付。</w:t>
            </w:r>
          </w:p>
        </w:tc>
      </w:tr>
    </w:tbl>
    <w:p w:rsidR="001A4CE2" w:rsidRDefault="001A4CE2">
      <w:pPr>
        <w:spacing w:line="360" w:lineRule="auto"/>
        <w:rPr>
          <w:rFonts w:ascii="仿宋" w:eastAsia="仿宋" w:hAnsi="仿宋"/>
          <w:b/>
          <w:sz w:val="24"/>
        </w:rPr>
      </w:pPr>
    </w:p>
    <w:sectPr w:rsidR="001A4C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50495"/>
    <w:multiLevelType w:val="multilevel"/>
    <w:tmpl w:val="56C5049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5F"/>
    <w:rsid w:val="00007F0C"/>
    <w:rsid w:val="000208E6"/>
    <w:rsid w:val="00044F68"/>
    <w:rsid w:val="0008247A"/>
    <w:rsid w:val="000914C1"/>
    <w:rsid w:val="00092F54"/>
    <w:rsid w:val="000D5749"/>
    <w:rsid w:val="000D70BE"/>
    <w:rsid w:val="00140527"/>
    <w:rsid w:val="00164353"/>
    <w:rsid w:val="00164F3F"/>
    <w:rsid w:val="001A4CE2"/>
    <w:rsid w:val="001F098C"/>
    <w:rsid w:val="001F5EA6"/>
    <w:rsid w:val="002228CF"/>
    <w:rsid w:val="00255A82"/>
    <w:rsid w:val="00280175"/>
    <w:rsid w:val="00285900"/>
    <w:rsid w:val="00355E45"/>
    <w:rsid w:val="00357733"/>
    <w:rsid w:val="003844B6"/>
    <w:rsid w:val="00386C1B"/>
    <w:rsid w:val="00387DDE"/>
    <w:rsid w:val="003D1468"/>
    <w:rsid w:val="003E3C49"/>
    <w:rsid w:val="00453A5F"/>
    <w:rsid w:val="00456ABE"/>
    <w:rsid w:val="004B1378"/>
    <w:rsid w:val="004D5EB1"/>
    <w:rsid w:val="00520D57"/>
    <w:rsid w:val="005651D6"/>
    <w:rsid w:val="005B55BD"/>
    <w:rsid w:val="005B6F0E"/>
    <w:rsid w:val="005C1E86"/>
    <w:rsid w:val="005F54E0"/>
    <w:rsid w:val="00603FD0"/>
    <w:rsid w:val="006165BA"/>
    <w:rsid w:val="00655D8F"/>
    <w:rsid w:val="006C40FE"/>
    <w:rsid w:val="00735AA7"/>
    <w:rsid w:val="00744A75"/>
    <w:rsid w:val="00777305"/>
    <w:rsid w:val="00805A0A"/>
    <w:rsid w:val="00822DBE"/>
    <w:rsid w:val="008427F2"/>
    <w:rsid w:val="0085408C"/>
    <w:rsid w:val="00867276"/>
    <w:rsid w:val="008871B8"/>
    <w:rsid w:val="008926C6"/>
    <w:rsid w:val="008C621D"/>
    <w:rsid w:val="008D6C92"/>
    <w:rsid w:val="008F42F8"/>
    <w:rsid w:val="009074C2"/>
    <w:rsid w:val="009373E2"/>
    <w:rsid w:val="00995506"/>
    <w:rsid w:val="009E2856"/>
    <w:rsid w:val="009E6E96"/>
    <w:rsid w:val="00A023F2"/>
    <w:rsid w:val="00A51373"/>
    <w:rsid w:val="00A972EA"/>
    <w:rsid w:val="00AD5972"/>
    <w:rsid w:val="00C52923"/>
    <w:rsid w:val="00C707B0"/>
    <w:rsid w:val="00C7608D"/>
    <w:rsid w:val="00C96F4D"/>
    <w:rsid w:val="00C97E56"/>
    <w:rsid w:val="00D02BD6"/>
    <w:rsid w:val="00D23EEC"/>
    <w:rsid w:val="00D86B8E"/>
    <w:rsid w:val="00DB41E9"/>
    <w:rsid w:val="00E42A73"/>
    <w:rsid w:val="00E85025"/>
    <w:rsid w:val="00EA6C34"/>
    <w:rsid w:val="00F4020A"/>
    <w:rsid w:val="00F41FBE"/>
    <w:rsid w:val="00F736DA"/>
    <w:rsid w:val="03552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正文1"/>
    <w:qFormat/>
    <w:rPr>
      <w:rFonts w:ascii="Times New Roman" w:eastAsia="Times New Roman" w:hAnsi="Times New Roman" w:cs="Times New Roman"/>
      <w:sz w:val="24"/>
      <w:szCs w:val="24"/>
    </w:rPr>
  </w:style>
  <w:style w:type="paragraph" w:styleId="a5">
    <w:name w:val="List Paragraph"/>
    <w:basedOn w:val="a"/>
    <w:uiPriority w:val="34"/>
    <w:qFormat/>
    <w:pPr>
      <w:ind w:firstLineChars="200" w:firstLine="420"/>
    </w:pPr>
  </w:style>
  <w:style w:type="paragraph" w:customStyle="1" w:styleId="Normal0">
    <w:name w:val="Normal_0"/>
    <w:qFormat/>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正文1"/>
    <w:qFormat/>
    <w:rPr>
      <w:rFonts w:ascii="Times New Roman" w:eastAsia="Times New Roman" w:hAnsi="Times New Roman" w:cs="Times New Roman"/>
      <w:sz w:val="24"/>
      <w:szCs w:val="24"/>
    </w:rPr>
  </w:style>
  <w:style w:type="paragraph" w:styleId="a5">
    <w:name w:val="List Paragraph"/>
    <w:basedOn w:val="a"/>
    <w:uiPriority w:val="34"/>
    <w:qFormat/>
    <w:pPr>
      <w:ind w:firstLineChars="200" w:firstLine="420"/>
    </w:pPr>
  </w:style>
  <w:style w:type="paragraph" w:customStyle="1" w:styleId="Normal0">
    <w:name w:val="Normal_0"/>
    <w:qFormat/>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5133FD-5239-457C-9690-ED2789FE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4</cp:revision>
  <cp:lastPrinted>2020-12-21T02:02:00Z</cp:lastPrinted>
  <dcterms:created xsi:type="dcterms:W3CDTF">2022-03-30T02:35:00Z</dcterms:created>
  <dcterms:modified xsi:type="dcterms:W3CDTF">2022-07-20T00:26:00Z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CFA20EEC31C5426AA1C1DD3AB1D12337</vt:lpwstr>
  </property>
</Properties>
</file>